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F8" w:rsidRDefault="00C263F8" w:rsidP="00C26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</w:p>
    <w:p w:rsidR="00C263F8" w:rsidRDefault="00C263F8" w:rsidP="00C26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263F8" w:rsidRDefault="00C263F8" w:rsidP="00C26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Чернухинская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C263F8" w:rsidRDefault="00C263F8" w:rsidP="00C26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3F8" w:rsidRDefault="00C263F8" w:rsidP="00C263F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Утверждена</w:t>
      </w:r>
    </w:p>
    <w:p w:rsidR="00C263F8" w:rsidRPr="00D25CFC" w:rsidRDefault="00C263F8" w:rsidP="00C2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25CFC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25CFC">
        <w:rPr>
          <w:rFonts w:ascii="Times New Roman" w:hAnsi="Times New Roman" w:cs="Times New Roman"/>
          <w:sz w:val="24"/>
          <w:szCs w:val="24"/>
        </w:rPr>
        <w:t xml:space="preserve"> педсовета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приказом № 176</w:t>
      </w:r>
    </w:p>
    <w:p w:rsidR="00C263F8" w:rsidRPr="00D25CFC" w:rsidRDefault="00C263F8" w:rsidP="00C2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от 30.08.2018</w:t>
      </w:r>
      <w:r w:rsidRPr="00D25CF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о</w:t>
      </w:r>
      <w:r w:rsidRPr="00D25CFC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31.08.2018 г</w:t>
      </w:r>
      <w:r w:rsidRPr="00D25CF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25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263F8" w:rsidRPr="00D25CFC" w:rsidRDefault="00C263F8" w:rsidP="00C2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3F8" w:rsidRDefault="00C263F8" w:rsidP="00C263F8">
      <w:pPr>
        <w:rPr>
          <w:rFonts w:ascii="Times New Roman" w:hAnsi="Times New Roman" w:cs="Times New Roman"/>
          <w:sz w:val="24"/>
          <w:szCs w:val="24"/>
        </w:rPr>
      </w:pPr>
    </w:p>
    <w:p w:rsidR="00C263F8" w:rsidRDefault="00C263F8" w:rsidP="00C263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</w:t>
      </w:r>
    </w:p>
    <w:p w:rsidR="00C263F8" w:rsidRDefault="00C263F8" w:rsidP="00C263F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63F8" w:rsidRPr="00D25CFC" w:rsidRDefault="00C263F8" w:rsidP="00C263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5CFC">
        <w:rPr>
          <w:rFonts w:ascii="Times New Roman" w:hAnsi="Times New Roman" w:cs="Times New Roman"/>
          <w:b/>
          <w:sz w:val="44"/>
          <w:szCs w:val="44"/>
        </w:rPr>
        <w:t xml:space="preserve">Дополнительная </w:t>
      </w:r>
      <w:r>
        <w:rPr>
          <w:rFonts w:ascii="Times New Roman" w:hAnsi="Times New Roman" w:cs="Times New Roman"/>
          <w:b/>
          <w:sz w:val="44"/>
          <w:szCs w:val="44"/>
        </w:rPr>
        <w:t>обще</w:t>
      </w:r>
      <w:r w:rsidRPr="00D25CFC">
        <w:rPr>
          <w:rFonts w:ascii="Times New Roman" w:hAnsi="Times New Roman" w:cs="Times New Roman"/>
          <w:b/>
          <w:sz w:val="44"/>
          <w:szCs w:val="44"/>
        </w:rPr>
        <w:t xml:space="preserve">образовательная </w:t>
      </w:r>
      <w:r>
        <w:rPr>
          <w:rFonts w:ascii="Times New Roman" w:hAnsi="Times New Roman" w:cs="Times New Roman"/>
          <w:b/>
          <w:sz w:val="44"/>
          <w:szCs w:val="44"/>
        </w:rPr>
        <w:t xml:space="preserve">(общеразвивающая) </w:t>
      </w:r>
      <w:r w:rsidRPr="00D25CFC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C263F8" w:rsidRDefault="00C263F8" w:rsidP="00C263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5CFC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Я и закон</w:t>
      </w:r>
      <w:r w:rsidRPr="00D25CFC">
        <w:rPr>
          <w:rFonts w:ascii="Times New Roman" w:hAnsi="Times New Roman" w:cs="Times New Roman"/>
          <w:b/>
          <w:sz w:val="44"/>
          <w:szCs w:val="44"/>
        </w:rPr>
        <w:t>»</w:t>
      </w:r>
    </w:p>
    <w:p w:rsidR="00C263F8" w:rsidRDefault="00C263F8" w:rsidP="00C263F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 1 год</w:t>
      </w: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 10-16 лет</w:t>
      </w: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</w:t>
      </w: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Александра Валерьевна</w:t>
      </w: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3F8" w:rsidRDefault="00C263F8" w:rsidP="00C26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Чернуха</w:t>
      </w:r>
      <w:proofErr w:type="gramEnd"/>
      <w:r>
        <w:rPr>
          <w:rFonts w:ascii="Times New Roman" w:hAnsi="Times New Roman" w:cs="Times New Roman"/>
          <w:sz w:val="28"/>
          <w:szCs w:val="28"/>
        </w:rPr>
        <w:t>, 2018 г.</w:t>
      </w:r>
    </w:p>
    <w:p w:rsidR="00C263F8" w:rsidRDefault="00C263F8" w:rsidP="00C26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63F8" w:rsidRDefault="00C263F8" w:rsidP="00C26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63F8" w:rsidSect="00BF77D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C263F8" w:rsidRDefault="00C263F8" w:rsidP="00C263F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63F8" w:rsidRPr="004650ED" w:rsidRDefault="00C263F8" w:rsidP="00C26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650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Оглавление</w:t>
      </w:r>
    </w:p>
    <w:p w:rsidR="00C263F8" w:rsidRPr="004650ED" w:rsidRDefault="00C263F8" w:rsidP="00C263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F8" w:rsidRPr="00C263F8" w:rsidRDefault="00C263F8" w:rsidP="00C263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</w:p>
    <w:p w:rsidR="00C263F8" w:rsidRPr="004650ED" w:rsidRDefault="00C263F8" w:rsidP="00C263F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карта ……………………………………….…………...3                                                                            </w:t>
      </w:r>
    </w:p>
    <w:p w:rsidR="00C263F8" w:rsidRPr="004650ED" w:rsidRDefault="00C263F8" w:rsidP="00C263F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Пояснительная записка……………..…………………………………….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  </w:t>
      </w:r>
    </w:p>
    <w:p w:rsidR="00C263F8" w:rsidRPr="004650ED" w:rsidRDefault="00C263F8" w:rsidP="00C263F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график ………………..……………………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…...9</w:t>
      </w:r>
    </w:p>
    <w:p w:rsidR="00C263F8" w:rsidRPr="004650ED" w:rsidRDefault="00C263F8" w:rsidP="00C263F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…10</w:t>
      </w:r>
    </w:p>
    <w:p w:rsidR="00C263F8" w:rsidRPr="004650ED" w:rsidRDefault="00C263F8" w:rsidP="00C263F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деят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……………………………………….………...9</w:t>
      </w:r>
    </w:p>
    <w:p w:rsidR="00C263F8" w:rsidRPr="004650ED" w:rsidRDefault="00C263F8" w:rsidP="00C263F8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ма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 ……..……………………………………….....11</w:t>
      </w:r>
    </w:p>
    <w:p w:rsidR="00454552" w:rsidRPr="006A5D8D" w:rsidRDefault="00C263F8" w:rsidP="006A5D8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……………………………………………………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5D8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D8D" w:rsidRDefault="006A5D8D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D8D" w:rsidRDefault="006A5D8D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Default="00C263F8" w:rsidP="00C263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Pr="00C263F8" w:rsidRDefault="00C263F8" w:rsidP="00C263F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63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Информационная карта</w:t>
      </w:r>
    </w:p>
    <w:p w:rsidR="00C263F8" w:rsidRPr="00C263F8" w:rsidRDefault="00C263F8" w:rsidP="00C26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1.Отдел учреждения: МБОУ </w:t>
      </w:r>
      <w:proofErr w:type="spellStart"/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Чернухинская</w:t>
      </w:r>
      <w:proofErr w:type="spellEnd"/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СШ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Кружок: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 закон</w:t>
      </w: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Дополнительная общеобразовательная (общеразвивающая) программа: </w:t>
      </w: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 закон</w:t>
      </w: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Ф. И.О. педагога: Кузнецова Александра Валерьевна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Продолж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ительность освоения программы: 1 год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Возрастной диапазон: 10-13 лет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Форма организации образовательного процесса: групповые занятия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Направленность: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</w:t>
      </w: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Область образования: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Функциональное назначение: </w:t>
      </w:r>
      <w:proofErr w:type="gramStart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 цели обучения: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</w:t>
      </w:r>
      <w:proofErr w:type="gramEnd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 уровню освоения: </w:t>
      </w:r>
      <w:proofErr w:type="gramStart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общекультурная</w:t>
      </w:r>
      <w:proofErr w:type="gramEnd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 содержанию деятельности: </w:t>
      </w:r>
      <w:proofErr w:type="gramStart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интегративная</w:t>
      </w:r>
      <w:proofErr w:type="gramEnd"/>
    </w:p>
    <w:p w:rsidR="00C263F8" w:rsidRPr="00C263F8" w:rsidRDefault="00C263F8" w:rsidP="00C263F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 половому признаку: </w:t>
      </w:r>
      <w:proofErr w:type="gramStart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комбинированная</w:t>
      </w:r>
      <w:proofErr w:type="gramEnd"/>
      <w:r w:rsidRPr="00C2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63F8" w:rsidRDefault="00C263F8" w:rsidP="00C263F8"/>
    <w:p w:rsidR="00C263F8" w:rsidRDefault="00C263F8" w:rsidP="00C263F8"/>
    <w:p w:rsidR="00C263F8" w:rsidRDefault="00C263F8" w:rsidP="00C263F8"/>
    <w:p w:rsidR="00C263F8" w:rsidRDefault="00C263F8" w:rsidP="00C263F8"/>
    <w:p w:rsidR="00C263F8" w:rsidRDefault="00C263F8" w:rsidP="00C263F8"/>
    <w:p w:rsidR="00C263F8" w:rsidRDefault="00C263F8" w:rsidP="00C263F8"/>
    <w:p w:rsidR="00C263F8" w:rsidRDefault="00C263F8" w:rsidP="00C263F8"/>
    <w:p w:rsidR="00C263F8" w:rsidRDefault="00C263F8" w:rsidP="00C263F8"/>
    <w:p w:rsidR="00C263F8" w:rsidRDefault="00C263F8" w:rsidP="00C263F8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2"/>
        </w:rPr>
      </w:pPr>
      <w:r w:rsidRPr="004650ED"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 xml:space="preserve">Гражданско-правовая направленность в современной педагогике имеет очень большую актуальность. </w:t>
      </w:r>
      <w:proofErr w:type="gramStart"/>
      <w:r w:rsidRPr="00C263F8">
        <w:rPr>
          <w:rFonts w:ascii="Times New Roman" w:hAnsi="Times New Roman" w:cs="Times New Roman"/>
          <w:sz w:val="28"/>
        </w:rPr>
        <w:t>Происходящие в нашей стране экономические, политические, социальные изменения в последние 10 – 15 лет выявили острые противоречия в социализации подрастающего поколения, в полноценном и качественном воспитании школьников, в позиции между школой и семьями воспитуемых.</w:t>
      </w:r>
      <w:proofErr w:type="gramEnd"/>
      <w:r w:rsidRPr="00C263F8">
        <w:rPr>
          <w:rFonts w:ascii="Times New Roman" w:hAnsi="Times New Roman" w:cs="Times New Roman"/>
          <w:sz w:val="28"/>
        </w:rPr>
        <w:t xml:space="preserve"> Среди важнейших проблем, эффективное решение которых обеспечивает нормальное развитие любого общества, особое место занимает защита прав и интересов несовершеннолетних. Острота проблемы правового воспитания обусловлена тем, что ребенок является не только объектом, но и субъектом правовых отношений. Как свидетельствует статистика, несмотря на </w:t>
      </w:r>
      <w:proofErr w:type="spellStart"/>
      <w:r w:rsidRPr="00C263F8">
        <w:rPr>
          <w:rFonts w:ascii="Times New Roman" w:hAnsi="Times New Roman" w:cs="Times New Roman"/>
          <w:sz w:val="28"/>
        </w:rPr>
        <w:t>общеконституционные</w:t>
      </w:r>
      <w:proofErr w:type="spellEnd"/>
      <w:r w:rsidRPr="00C263F8">
        <w:rPr>
          <w:rFonts w:ascii="Times New Roman" w:hAnsi="Times New Roman" w:cs="Times New Roman"/>
          <w:sz w:val="28"/>
        </w:rPr>
        <w:t xml:space="preserve"> гарантии прав и свобод всем гражданам независимо от возраста, факты ущемления прав несовершеннолетних встречаются гораздо чаще, чем по населению в целом, в результате чего ребенок становится жертвой произвола взрослых членов общества. Кроме того, несовершенство, а порой и полное отсутствие знаний законов, защищающих права каждого ребенка, делает его участником правонарушений и преступлений, формирует толерантность и снисходительное отношение к различным формам </w:t>
      </w:r>
      <w:proofErr w:type="spellStart"/>
      <w:r w:rsidRPr="00C263F8">
        <w:rPr>
          <w:rFonts w:ascii="Times New Roman" w:hAnsi="Times New Roman" w:cs="Times New Roman"/>
          <w:sz w:val="28"/>
        </w:rPr>
        <w:t>девиантного</w:t>
      </w:r>
      <w:proofErr w:type="spellEnd"/>
      <w:r w:rsidRPr="00C263F8">
        <w:rPr>
          <w:rFonts w:ascii="Times New Roman" w:hAnsi="Times New Roman" w:cs="Times New Roman"/>
          <w:sz w:val="28"/>
        </w:rPr>
        <w:t xml:space="preserve"> поведения. Это, в свою очередь, ведет к и</w:t>
      </w:r>
      <w:r w:rsidRPr="00C263F8">
        <w:rPr>
          <w:rFonts w:ascii="Times New Roman" w:hAnsi="Times New Roman" w:cs="Times New Roman"/>
          <w:sz w:val="28"/>
        </w:rPr>
        <w:t>скажению процесса социализации.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 xml:space="preserve">Общая деморализация общества, распространения в СМИ рекламы и сообщений о «прелести » лёгкой и красивой жизни, бесконтрольность, которая сопровождает современных школьников, порой наталкивает их на мысль о безнаказанности и беззаконии. Современный подросток не задумывается над тем, что общественные отношения регулируются законом. Забыв об этом, он естественно и не думает о последствиях, наказании которые будут после совершения правонарушения. </w:t>
      </w:r>
      <w:proofErr w:type="gramStart"/>
      <w:r w:rsidRPr="00C263F8">
        <w:rPr>
          <w:rFonts w:ascii="Times New Roman" w:hAnsi="Times New Roman" w:cs="Times New Roman"/>
          <w:sz w:val="28"/>
        </w:rPr>
        <w:t>Исходя из этого я выделяю</w:t>
      </w:r>
      <w:proofErr w:type="gramEnd"/>
      <w:r w:rsidRPr="00C263F8">
        <w:rPr>
          <w:rFonts w:ascii="Times New Roman" w:hAnsi="Times New Roman" w:cs="Times New Roman"/>
          <w:sz w:val="28"/>
        </w:rPr>
        <w:t xml:space="preserve"> следующу</w:t>
      </w:r>
      <w:r w:rsidRPr="00C263F8">
        <w:rPr>
          <w:rFonts w:ascii="Times New Roman" w:hAnsi="Times New Roman" w:cs="Times New Roman"/>
          <w:sz w:val="28"/>
        </w:rPr>
        <w:t>ю цель и задачи данного кружка: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sz w:val="28"/>
        </w:rPr>
        <w:t>ЦЕЛЬ:</w:t>
      </w:r>
      <w:r w:rsidRPr="00C263F8">
        <w:rPr>
          <w:rFonts w:ascii="Times New Roman" w:hAnsi="Times New Roman" w:cs="Times New Roman"/>
          <w:sz w:val="28"/>
        </w:rPr>
        <w:t xml:space="preserve"> Повышение уровня правовой культуры подростков и их родителей. Снижение уровня </w:t>
      </w:r>
      <w:proofErr w:type="gramStart"/>
      <w:r w:rsidRPr="00C263F8">
        <w:rPr>
          <w:rFonts w:ascii="Times New Roman" w:hAnsi="Times New Roman" w:cs="Times New Roman"/>
          <w:sz w:val="28"/>
        </w:rPr>
        <w:t>правонарушении</w:t>
      </w:r>
      <w:proofErr w:type="gramEnd"/>
      <w:r w:rsidRPr="00C263F8">
        <w:rPr>
          <w:rFonts w:ascii="Times New Roman" w:hAnsi="Times New Roman" w:cs="Times New Roman"/>
          <w:sz w:val="28"/>
        </w:rPr>
        <w:t xml:space="preserve"> и преступлений среди несовершеннолетних. Приобщение к деятельности, направленной на социализаци</w:t>
      </w:r>
      <w:r w:rsidRPr="00C263F8">
        <w:rPr>
          <w:rFonts w:ascii="Times New Roman" w:hAnsi="Times New Roman" w:cs="Times New Roman"/>
          <w:sz w:val="28"/>
        </w:rPr>
        <w:t>ю подростков.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sz w:val="28"/>
        </w:rPr>
        <w:t>ЗАДАЧИ:</w:t>
      </w:r>
      <w:r w:rsidRPr="00C263F8">
        <w:rPr>
          <w:rFonts w:ascii="Times New Roman" w:hAnsi="Times New Roman" w:cs="Times New Roman"/>
          <w:sz w:val="28"/>
        </w:rPr>
        <w:t xml:space="preserve"> 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b/>
          <w:sz w:val="28"/>
        </w:rPr>
      </w:pPr>
      <w:r w:rsidRPr="00C263F8">
        <w:rPr>
          <w:rFonts w:ascii="Times New Roman" w:hAnsi="Times New Roman" w:cs="Times New Roman"/>
          <w:b/>
          <w:sz w:val="28"/>
        </w:rPr>
        <w:t xml:space="preserve">обучающая: 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1)познакомить учащихся с основными понятиями: правонарушение, административное право, угол</w:t>
      </w:r>
      <w:r w:rsidRPr="00C263F8">
        <w:rPr>
          <w:rFonts w:ascii="Times New Roman" w:hAnsi="Times New Roman" w:cs="Times New Roman"/>
          <w:sz w:val="28"/>
        </w:rPr>
        <w:t>овное право, суд, закон, право;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2) дать детям достоверную информацию об ответственности, наступающей после совершения правонаруше</w:t>
      </w:r>
      <w:r w:rsidRPr="00C263F8">
        <w:rPr>
          <w:rFonts w:ascii="Times New Roman" w:hAnsi="Times New Roman" w:cs="Times New Roman"/>
          <w:sz w:val="28"/>
        </w:rPr>
        <w:t>ния;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lastRenderedPageBreak/>
        <w:t>3) дать знания о штрафных санкциях при свершении адм</w:t>
      </w:r>
      <w:r w:rsidRPr="00C263F8">
        <w:rPr>
          <w:rFonts w:ascii="Times New Roman" w:hAnsi="Times New Roman" w:cs="Times New Roman"/>
          <w:sz w:val="28"/>
        </w:rPr>
        <w:t>инистративных правонарушениях</w:t>
      </w:r>
      <w:proofErr w:type="gramStart"/>
      <w:r w:rsidRPr="00C263F8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sz w:val="28"/>
        </w:rPr>
        <w:t>Развивающая:</w:t>
      </w:r>
      <w:r w:rsidRPr="00C263F8">
        <w:rPr>
          <w:rFonts w:ascii="Times New Roman" w:hAnsi="Times New Roman" w:cs="Times New Roman"/>
          <w:sz w:val="28"/>
        </w:rPr>
        <w:t xml:space="preserve"> сформировать у детей понимание данной проблемы, значимость проблемы правонарушений, развивать чувство ответств</w:t>
      </w:r>
      <w:r w:rsidRPr="00C263F8">
        <w:rPr>
          <w:rFonts w:ascii="Times New Roman" w:hAnsi="Times New Roman" w:cs="Times New Roman"/>
          <w:sz w:val="28"/>
        </w:rPr>
        <w:t>енности за свершённые поступки.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proofErr w:type="gramStart"/>
      <w:r w:rsidRPr="00C263F8">
        <w:rPr>
          <w:rFonts w:ascii="Times New Roman" w:hAnsi="Times New Roman" w:cs="Times New Roman"/>
          <w:b/>
          <w:sz w:val="28"/>
        </w:rPr>
        <w:t>Воспитательная</w:t>
      </w:r>
      <w:proofErr w:type="gramEnd"/>
      <w:r w:rsidRPr="00C263F8">
        <w:rPr>
          <w:rFonts w:ascii="Times New Roman" w:hAnsi="Times New Roman" w:cs="Times New Roman"/>
          <w:b/>
          <w:sz w:val="28"/>
        </w:rPr>
        <w:t>:</w:t>
      </w:r>
      <w:r w:rsidRPr="00C263F8">
        <w:rPr>
          <w:rFonts w:ascii="Times New Roman" w:hAnsi="Times New Roman" w:cs="Times New Roman"/>
          <w:sz w:val="28"/>
        </w:rPr>
        <w:t xml:space="preserve"> воспитывать в детях сознательное социально-активное поведение в обществе, воспитывать умение уважать права других людей, умело разрешать </w:t>
      </w:r>
      <w:r w:rsidRPr="00C263F8">
        <w:rPr>
          <w:rFonts w:ascii="Times New Roman" w:hAnsi="Times New Roman" w:cs="Times New Roman"/>
          <w:sz w:val="28"/>
        </w:rPr>
        <w:t>конфликты в повседневной жизни.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Принципы: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-Безусловн</w:t>
      </w:r>
      <w:r w:rsidRPr="00C263F8">
        <w:rPr>
          <w:rFonts w:ascii="Times New Roman" w:hAnsi="Times New Roman" w:cs="Times New Roman"/>
          <w:sz w:val="28"/>
        </w:rPr>
        <w:t>ое уважение личности подростка.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 xml:space="preserve">- защита прав и </w:t>
      </w:r>
      <w:r w:rsidRPr="00C263F8">
        <w:rPr>
          <w:rFonts w:ascii="Times New Roman" w:hAnsi="Times New Roman" w:cs="Times New Roman"/>
          <w:sz w:val="28"/>
        </w:rPr>
        <w:t>законных интересов обучающихся.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-Защита несовершеннолетни</w:t>
      </w:r>
      <w:r w:rsidRPr="00C263F8">
        <w:rPr>
          <w:rFonts w:ascii="Times New Roman" w:hAnsi="Times New Roman" w:cs="Times New Roman"/>
          <w:sz w:val="28"/>
        </w:rPr>
        <w:t>х от любого вида дискриминации.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-Взаимодействие ра</w:t>
      </w:r>
      <w:r w:rsidRPr="00C263F8">
        <w:rPr>
          <w:rFonts w:ascii="Times New Roman" w:hAnsi="Times New Roman" w:cs="Times New Roman"/>
          <w:sz w:val="28"/>
        </w:rPr>
        <w:t>зличных заинтересованных служб.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Достижению поставленных учебных, развивающих, воспитательных задач в наибольшей степени способствуют активные ме</w:t>
      </w:r>
      <w:r w:rsidRPr="00C263F8">
        <w:rPr>
          <w:rFonts w:ascii="Times New Roman" w:hAnsi="Times New Roman" w:cs="Times New Roman"/>
          <w:sz w:val="28"/>
        </w:rPr>
        <w:t>тоды обучения: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Ролевые игры;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Психотех</w:t>
      </w:r>
      <w:r w:rsidRPr="00C263F8">
        <w:rPr>
          <w:rFonts w:ascii="Times New Roman" w:hAnsi="Times New Roman" w:cs="Times New Roman"/>
          <w:sz w:val="28"/>
        </w:rPr>
        <w:t>нические тренинги и упражнения;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Работа в малых группах;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Дискуссии, творческие диалоги;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Творческие работы;</w:t>
      </w:r>
    </w:p>
    <w:p w:rsid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 xml:space="preserve">Программа построена с учётом обязательного минимума содержания обществоведческого образования для основной и средней (полной) школы, </w:t>
      </w:r>
      <w:proofErr w:type="gramStart"/>
      <w:r w:rsidRPr="00C263F8">
        <w:rPr>
          <w:rFonts w:ascii="Times New Roman" w:hAnsi="Times New Roman" w:cs="Times New Roman"/>
          <w:sz w:val="28"/>
        </w:rPr>
        <w:t>который</w:t>
      </w:r>
      <w:proofErr w:type="gramEnd"/>
      <w:r w:rsidRPr="00C263F8">
        <w:rPr>
          <w:rFonts w:ascii="Times New Roman" w:hAnsi="Times New Roman" w:cs="Times New Roman"/>
          <w:sz w:val="28"/>
        </w:rPr>
        <w:t xml:space="preserve"> предполагает изучение значительного блока правовых знаний.</w:t>
      </w:r>
    </w:p>
    <w:p w:rsidR="00C263F8" w:rsidRDefault="00C263F8" w:rsidP="00C263F8">
      <w:pPr>
        <w:ind w:left="-567" w:firstLine="425"/>
        <w:jc w:val="center"/>
        <w:rPr>
          <w:rFonts w:ascii="Times New Roman" w:hAnsi="Times New Roman" w:cs="Times New Roman"/>
          <w:b/>
          <w:sz w:val="28"/>
        </w:rPr>
      </w:pPr>
      <w:r w:rsidRPr="00C263F8">
        <w:rPr>
          <w:rFonts w:ascii="Times New Roman" w:hAnsi="Times New Roman" w:cs="Times New Roman"/>
          <w:b/>
          <w:sz w:val="28"/>
        </w:rPr>
        <w:t>Организация обучения</w:t>
      </w:r>
    </w:p>
    <w:p w:rsidR="00C263F8" w:rsidRP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>Занятия предполагают использование классических форм и методов подачи материала, а также элементы дискуссий, упражнения, другие активные и интерактивные приёмы и методы обучения. В силу специфики предмета, главный принцип занятий по правам человека - принцип сотрудничества ученика и учителя.</w:t>
      </w:r>
    </w:p>
    <w:p w:rsidR="00C263F8" w:rsidRP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lastRenderedPageBreak/>
        <w:t>При изложении материала необходимо учитывать особенности возрастного периода учащихся. Главным при ведении кружка должен стать принцип «Не навреди» - то есть, нельзя рассказывать учащимся о том чего он не знает, дабы не разбудить дополнительный интерес к правонарушениям.</w:t>
      </w:r>
    </w:p>
    <w:p w:rsidR="00C263F8" w:rsidRP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sz w:val="28"/>
        </w:rPr>
        <w:t xml:space="preserve">В каждом разделе имеются как теоретические, так и практические занятия. На теоретических занятиях учащиеся знакомятся с правовыми документами, основными законами РФ. На практике ребята учатся решать реальные жизненные ситуации в соответствии с этими законами и правовыми актами. Практические занятия должны проходить в форме дискуссии, диалога, ролевой игры, творческих заданий. Так же на практических занятиях, возможно, использовать видеотеку, посвященную данной проблеме и различные тексты из художественной литературы. Форма </w:t>
      </w:r>
      <w:proofErr w:type="gramStart"/>
      <w:r w:rsidRPr="00C263F8">
        <w:rPr>
          <w:rFonts w:ascii="Times New Roman" w:hAnsi="Times New Roman" w:cs="Times New Roman"/>
          <w:sz w:val="28"/>
        </w:rPr>
        <w:t>контроля за</w:t>
      </w:r>
      <w:proofErr w:type="gramEnd"/>
      <w:r w:rsidRPr="00C263F8">
        <w:rPr>
          <w:rFonts w:ascii="Times New Roman" w:hAnsi="Times New Roman" w:cs="Times New Roman"/>
          <w:sz w:val="28"/>
        </w:rPr>
        <w:t xml:space="preserve"> знаниями учащихся – это устный опрос, который проводится в конце каждого занятия, тестирование по окончанию изучения крупной темы.</w:t>
      </w:r>
    </w:p>
    <w:p w:rsidR="00C263F8" w:rsidRPr="00C263F8" w:rsidRDefault="00C263F8" w:rsidP="00C263F8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Прогнозируемые результаты</w:t>
      </w:r>
    </w:p>
    <w:p w:rsidR="00C263F8" w:rsidRPr="00C263F8" w:rsidRDefault="00C263F8" w:rsidP="00C263F8">
      <w:pPr>
        <w:ind w:left="-567" w:firstLine="425"/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bCs/>
          <w:sz w:val="28"/>
        </w:rPr>
        <w:t>За 1 год занятий кружка воспитанники должны:</w:t>
      </w:r>
    </w:p>
    <w:p w:rsidR="00C263F8" w:rsidRPr="00C263F8" w:rsidRDefault="00C263F8" w:rsidP="00C263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bCs/>
          <w:sz w:val="28"/>
        </w:rPr>
        <w:t>Знать </w:t>
      </w:r>
      <w:r w:rsidRPr="00C263F8">
        <w:rPr>
          <w:rFonts w:ascii="Times New Roman" w:hAnsi="Times New Roman" w:cs="Times New Roman"/>
          <w:sz w:val="28"/>
        </w:rPr>
        <w:t>содержание наиболее законодательных актов (или фрагментов из них), общие правила применения права, содержание прав и свобод человека, порядок приобретения и утраты гражданства РФ; правила, соблюдение которых способствует охране личной безопасности человека от преступных посягательств;</w:t>
      </w:r>
    </w:p>
    <w:p w:rsidR="00C263F8" w:rsidRPr="00C263F8" w:rsidRDefault="00C263F8" w:rsidP="00C263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bCs/>
          <w:sz w:val="28"/>
        </w:rPr>
        <w:t>Иметь представление </w:t>
      </w:r>
      <w:r w:rsidRPr="00C263F8">
        <w:rPr>
          <w:rFonts w:ascii="Times New Roman" w:hAnsi="Times New Roman" w:cs="Times New Roman"/>
          <w:sz w:val="28"/>
        </w:rPr>
        <w:t>о действиях и поступках, составляющих угрозу безопасности личности; о месте гражданина России в осуществляющей системе экономических и политических отношений, регулируемых правом, об условиях и порядке участия в качестве субъектов правоотношений в экономической и политической жизни страны; о видах юридической ответственности граждан;</w:t>
      </w:r>
    </w:p>
    <w:p w:rsidR="00C263F8" w:rsidRPr="00C263F8" w:rsidRDefault="00C263F8" w:rsidP="00C263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bCs/>
          <w:sz w:val="28"/>
        </w:rPr>
        <w:t>Усвоить</w:t>
      </w:r>
      <w:r w:rsidRPr="00C263F8">
        <w:rPr>
          <w:rFonts w:ascii="Times New Roman" w:hAnsi="Times New Roman" w:cs="Times New Roman"/>
          <w:sz w:val="28"/>
        </w:rPr>
        <w:t> совокупность конкретных правил поведения в школе, на улице, в учреждениях культуры, на зрелищных мероприятиях, в местах отдыха, основанных на уважении к правам и свободам других граждан;</w:t>
      </w:r>
    </w:p>
    <w:p w:rsidR="00C263F8" w:rsidRPr="00C263F8" w:rsidRDefault="00C263F8" w:rsidP="00C263F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C263F8">
        <w:rPr>
          <w:rFonts w:ascii="Times New Roman" w:hAnsi="Times New Roman" w:cs="Times New Roman"/>
          <w:b/>
          <w:bCs/>
          <w:sz w:val="28"/>
        </w:rPr>
        <w:t>Различать </w:t>
      </w:r>
      <w:r w:rsidRPr="00C263F8">
        <w:rPr>
          <w:rFonts w:ascii="Times New Roman" w:hAnsi="Times New Roman" w:cs="Times New Roman"/>
          <w:sz w:val="28"/>
        </w:rPr>
        <w:t>правомерное и неправомерное поведение, основание и порядок назначения наказаний; полномочия судов, органов внутренних дел, прокуратуры, адвоката, нотариуса.</w:t>
      </w:r>
    </w:p>
    <w:p w:rsid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C263F8" w:rsidRDefault="00C263F8" w:rsidP="00C263F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263F8" w:rsidRDefault="00C263F8" w:rsidP="00C2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263F8" w:rsidSect="00C263F8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:rsidR="00C263F8" w:rsidRPr="00C263F8" w:rsidRDefault="00C263F8" w:rsidP="00C2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Принято                                                                                                                                                                            Утверждено </w:t>
      </w:r>
    </w:p>
    <w:p w:rsidR="00C263F8" w:rsidRPr="00C263F8" w:rsidRDefault="00C263F8" w:rsidP="00C2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педсовета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приказом от 01.09.2018</w:t>
      </w:r>
    </w:p>
    <w:p w:rsidR="00C263F8" w:rsidRPr="00C263F8" w:rsidRDefault="00C263F8" w:rsidP="00C2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№1 от 30.08.2018</w:t>
      </w:r>
      <w:r w:rsidRPr="00C2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№ 176</w:t>
      </w:r>
    </w:p>
    <w:p w:rsidR="00C263F8" w:rsidRPr="00C263F8" w:rsidRDefault="00C263F8" w:rsidP="00C2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F8" w:rsidRPr="00C263F8" w:rsidRDefault="00C263F8" w:rsidP="00C263F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p w:rsidR="00C263F8" w:rsidRPr="00C263F8" w:rsidRDefault="00C263F8" w:rsidP="00C2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Дополнительной общеобразовательной (общеразвивающей) программы кружка </w:t>
      </w:r>
    </w:p>
    <w:p w:rsidR="00C263F8" w:rsidRPr="00C263F8" w:rsidRDefault="00C263F8" w:rsidP="00C263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 закон</w:t>
      </w:r>
      <w:r w:rsidRPr="00C26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"/>
        <w:gridCol w:w="234"/>
        <w:gridCol w:w="270"/>
        <w:gridCol w:w="270"/>
        <w:gridCol w:w="270"/>
        <w:gridCol w:w="89"/>
        <w:gridCol w:w="181"/>
        <w:gridCol w:w="270"/>
        <w:gridCol w:w="270"/>
        <w:gridCol w:w="270"/>
        <w:gridCol w:w="270"/>
        <w:gridCol w:w="15"/>
        <w:gridCol w:w="255"/>
        <w:gridCol w:w="270"/>
        <w:gridCol w:w="270"/>
        <w:gridCol w:w="270"/>
        <w:gridCol w:w="69"/>
        <w:gridCol w:w="201"/>
        <w:gridCol w:w="271"/>
        <w:gridCol w:w="271"/>
        <w:gridCol w:w="249"/>
        <w:gridCol w:w="22"/>
        <w:gridCol w:w="271"/>
        <w:gridCol w:w="271"/>
        <w:gridCol w:w="271"/>
        <w:gridCol w:w="271"/>
        <w:gridCol w:w="271"/>
        <w:gridCol w:w="41"/>
        <w:gridCol w:w="230"/>
        <w:gridCol w:w="271"/>
        <w:gridCol w:w="271"/>
        <w:gridCol w:w="271"/>
        <w:gridCol w:w="91"/>
        <w:gridCol w:w="180"/>
        <w:gridCol w:w="271"/>
        <w:gridCol w:w="271"/>
        <w:gridCol w:w="270"/>
        <w:gridCol w:w="1"/>
        <w:gridCol w:w="271"/>
        <w:gridCol w:w="271"/>
        <w:gridCol w:w="271"/>
        <w:gridCol w:w="234"/>
        <w:gridCol w:w="37"/>
        <w:gridCol w:w="271"/>
        <w:gridCol w:w="271"/>
        <w:gridCol w:w="271"/>
        <w:gridCol w:w="271"/>
        <w:gridCol w:w="242"/>
        <w:gridCol w:w="29"/>
        <w:gridCol w:w="271"/>
        <w:gridCol w:w="271"/>
        <w:gridCol w:w="271"/>
        <w:gridCol w:w="249"/>
        <w:gridCol w:w="22"/>
        <w:gridCol w:w="271"/>
        <w:gridCol w:w="271"/>
        <w:gridCol w:w="271"/>
        <w:gridCol w:w="256"/>
        <w:gridCol w:w="15"/>
        <w:gridCol w:w="271"/>
        <w:gridCol w:w="271"/>
        <w:gridCol w:w="271"/>
        <w:gridCol w:w="271"/>
        <w:gridCol w:w="264"/>
        <w:gridCol w:w="7"/>
        <w:gridCol w:w="983"/>
      </w:tblGrid>
      <w:tr w:rsidR="00C263F8" w:rsidRPr="00C263F8" w:rsidTr="00DF7CB5">
        <w:trPr>
          <w:cantSplit/>
          <w:trHeight w:val="1134"/>
        </w:trPr>
        <w:tc>
          <w:tcPr>
            <w:tcW w:w="427" w:type="dxa"/>
            <w:gridSpan w:val="2"/>
            <w:vMerge w:val="restart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133" w:type="dxa"/>
            <w:gridSpan w:val="5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48" w:type="dxa"/>
            <w:gridSpan w:val="5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63" w:type="dxa"/>
            <w:gridSpan w:val="6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91" w:type="dxa"/>
            <w:gridSpan w:val="5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91" w:type="dxa"/>
            <w:gridSpan w:val="5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363" w:type="dxa"/>
            <w:gridSpan w:val="6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учебных недель/часов</w:t>
            </w:r>
          </w:p>
        </w:tc>
      </w:tr>
      <w:tr w:rsidR="00C263F8" w:rsidRPr="00C263F8" w:rsidTr="00DF7CB5">
        <w:trPr>
          <w:cantSplit/>
          <w:trHeight w:val="1405"/>
        </w:trPr>
        <w:tc>
          <w:tcPr>
            <w:tcW w:w="425" w:type="dxa"/>
            <w:vMerge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1.09-8.09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11.09-15.09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18.09-22.09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25.09-29.09</w:t>
            </w:r>
          </w:p>
        </w:tc>
        <w:tc>
          <w:tcPr>
            <w:tcW w:w="270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2.10-6.10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9.10-13.10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16.10-20.10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23.10-27.10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30.10-3.11</w:t>
            </w:r>
          </w:p>
        </w:tc>
        <w:tc>
          <w:tcPr>
            <w:tcW w:w="270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6.11-10.11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13.11-17.11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20.11-24.11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27.11-1.12</w:t>
            </w:r>
          </w:p>
        </w:tc>
        <w:tc>
          <w:tcPr>
            <w:tcW w:w="270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4.12-8.12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11.12-15.12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18.12-22.12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25.12-29.12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1.01-5.01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8.01-12.01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15.01-19.01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22.01-26.01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29.01-2.02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5.02-9.02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12.02-16.02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19.02-22.02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26.02-2.03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5.03-9.03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12.03-16.03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19.03-23.03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26.03-30.03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1.04-6.04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9.04-13.04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16.04-20.04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23.04-27.04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30.04-4.05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7.05-11.05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14.05-18.05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21.05-25.05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28.05-1.06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4.06-8.06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11.06-15.06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18.06-22.06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25.06-29.06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2.07-6.07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9.07-13.07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16.07-20.07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23.07-27.07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30.07-3.08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6.08-10.08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13.08-17.08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20.08-24.08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27.08-31.08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3F8" w:rsidRPr="00C263F8" w:rsidTr="00DF7CB5">
        <w:trPr>
          <w:cantSplit/>
          <w:trHeight w:val="732"/>
        </w:trPr>
        <w:tc>
          <w:tcPr>
            <w:tcW w:w="425" w:type="dxa"/>
            <w:vMerge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0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70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1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71" w:type="dxa"/>
            <w:gridSpan w:val="2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83" w:type="dxa"/>
            <w:vMerge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3F8" w:rsidRPr="00C263F8" w:rsidTr="00DF7CB5">
        <w:trPr>
          <w:cantSplit/>
          <w:trHeight w:val="592"/>
        </w:trPr>
        <w:tc>
          <w:tcPr>
            <w:tcW w:w="425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год</w:t>
            </w:r>
          </w:p>
        </w:tc>
        <w:tc>
          <w:tcPr>
            <w:tcW w:w="236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42/84</w:t>
            </w:r>
          </w:p>
        </w:tc>
      </w:tr>
      <w:tr w:rsidR="00C263F8" w:rsidRPr="00C263F8" w:rsidTr="00DF7CB5">
        <w:trPr>
          <w:cantSplit/>
          <w:trHeight w:val="558"/>
        </w:trPr>
        <w:tc>
          <w:tcPr>
            <w:tcW w:w="425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год</w:t>
            </w:r>
          </w:p>
        </w:tc>
        <w:tc>
          <w:tcPr>
            <w:tcW w:w="236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42/168</w:t>
            </w:r>
          </w:p>
        </w:tc>
      </w:tr>
      <w:tr w:rsidR="00C263F8" w:rsidRPr="00C263F8" w:rsidTr="00DF7CB5">
        <w:trPr>
          <w:cantSplit/>
          <w:trHeight w:val="558"/>
        </w:trPr>
        <w:tc>
          <w:tcPr>
            <w:tcW w:w="425" w:type="dxa"/>
            <w:shd w:val="clear" w:color="auto" w:fill="auto"/>
            <w:textDirection w:val="btLr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год</w:t>
            </w:r>
          </w:p>
        </w:tc>
        <w:tc>
          <w:tcPr>
            <w:tcW w:w="236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0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42/168</w:t>
            </w:r>
          </w:p>
        </w:tc>
      </w:tr>
    </w:tbl>
    <w:p w:rsidR="00C263F8" w:rsidRPr="00C263F8" w:rsidRDefault="00C263F8" w:rsidP="00C263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6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Условные обозначения: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</w:tblGrid>
      <w:tr w:rsidR="00C263F8" w:rsidRPr="00C263F8" w:rsidTr="00DF7CB5">
        <w:tc>
          <w:tcPr>
            <w:tcW w:w="534" w:type="dxa"/>
            <w:shd w:val="clear" w:color="auto" w:fill="FFFF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Ведение занятий по расписанию</w:t>
            </w:r>
          </w:p>
        </w:tc>
      </w:tr>
      <w:tr w:rsidR="00C263F8" w:rsidRPr="00C263F8" w:rsidTr="00DF7CB5">
        <w:tc>
          <w:tcPr>
            <w:tcW w:w="534" w:type="dxa"/>
            <w:shd w:val="clear" w:color="auto" w:fill="00B05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Каникулярный период</w:t>
            </w:r>
          </w:p>
        </w:tc>
      </w:tr>
      <w:tr w:rsidR="00C263F8" w:rsidRPr="00C263F8" w:rsidTr="00DF7CB5">
        <w:tc>
          <w:tcPr>
            <w:tcW w:w="534" w:type="dxa"/>
            <w:shd w:val="clear" w:color="auto" w:fill="FF66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Промежуточная аттестация</w:t>
            </w:r>
          </w:p>
        </w:tc>
      </w:tr>
      <w:tr w:rsidR="00C263F8" w:rsidRPr="00C263F8" w:rsidTr="00DF7CB5">
        <w:tc>
          <w:tcPr>
            <w:tcW w:w="534" w:type="dxa"/>
            <w:shd w:val="clear" w:color="auto" w:fill="FF0000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C263F8" w:rsidRPr="00C263F8" w:rsidRDefault="00C263F8" w:rsidP="00C26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Итоговая аттестация</w:t>
            </w:r>
          </w:p>
        </w:tc>
      </w:tr>
    </w:tbl>
    <w:p w:rsid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  <w:sectPr w:rsidR="00C263F8" w:rsidSect="00C263F8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C263F8" w:rsidRPr="00C263F8" w:rsidRDefault="00C263F8" w:rsidP="00C263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  <w:t>УЧЕБНО-ТЕМАТИЧЕСКИЙ ПЛАН</w:t>
      </w:r>
    </w:p>
    <w:p w:rsidR="00C263F8" w:rsidRPr="00C263F8" w:rsidRDefault="00C263F8" w:rsidP="00C263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год обучения</w:t>
      </w:r>
    </w:p>
    <w:tbl>
      <w:tblPr>
        <w:tblW w:w="8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5868"/>
        <w:gridCol w:w="1805"/>
      </w:tblGrid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45e09f6ce8983b94daeed52b54b0fd4a47200a4"/>
            <w:bookmarkStart w:id="1" w:name="1"/>
            <w:bookmarkEnd w:id="0"/>
            <w:bookmarkEnd w:id="1"/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Зачем нам необходимо знать законы? (знакомство, распределение обязанностей)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школьников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вина? Что такое ответственность? Виды юридической ответственности. «Я - игра»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ООН о правах ребенка   </w:t>
            </w:r>
          </w:p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(ст. 12, 13, 15, 17, 18)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«Человек. Личность. Гражданин»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кого, или подросток в мире вредных привычек»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«Я – гражданин России»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(интересы, проблемы, конфликтные ситуации)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«Вредным привычкам </w:t>
            </w:r>
            <w:proofErr w:type="gramStart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скажем</w:t>
            </w:r>
            <w:proofErr w:type="gramEnd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«Курить бросим – яд в папиросе!»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«Стоит ли идти </w:t>
            </w:r>
            <w:proofErr w:type="gramStart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Клинским?»</w:t>
            </w:r>
          </w:p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Преступления, совершаемые подростками.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молодежных групп. Неформалы.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наркотизма. Механизм воздействия </w:t>
            </w:r>
            <w:proofErr w:type="spellStart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зависимости от наркотиков.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основных групп </w:t>
            </w:r>
            <w:proofErr w:type="spellStart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веществ, используемых в молодежной среде. Просмотр презентаций.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(отношение к наркотикам)</w:t>
            </w:r>
          </w:p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сотрудниками инспекции по делам несовершеннолетних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газет «Есть выбор – жизнь без наркотиков»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игра «Большой круг»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тренинг «Как не стать жертвой преступления?»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«Склонности к отклоняющемуся поведению»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Взыскания и наказания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правопорядке. Правонарушения и преступления.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– практикум «Защити свои права»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63F8" w:rsidRPr="00C263F8" w:rsidTr="00C263F8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3F8" w:rsidRPr="00C263F8" w:rsidRDefault="00C263F8" w:rsidP="00C263F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26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часов</w:t>
            </w:r>
          </w:p>
        </w:tc>
      </w:tr>
    </w:tbl>
    <w:p w:rsid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КРАТКОЕ СОДЕРЖАНИЕ ТЕМ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Вводное занятие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Составление плана работы на учебный год. Определение состава и структуры клуба. Знакомство, распределение обязанностей.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«Права и обязанности школьников»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Положение о педагогических требованиях к учащимся.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«Конвенция ООН о правах ребенка»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Основные права ребенка. Применение их в жизни. Отношение к человеческой жизни со стороны государства и общества.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«Человек. Личность. Гражданин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.»</w:t>
      </w:r>
      <w:proofErr w:type="gramEnd"/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Гражданско-правовое образование учащихся. Активная гражданская позиция. Развитие гражданской инициативы и гражданской ответственности.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Игра «Кто кого, или подросток в мире вредных привычек»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Влияние вредных привычек на организм подростка. Быть здоровыми – это необходимость.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«Диагностика»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Выявление интересов, проблем, конфликтных ситуаций у подростков.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«Здоровый образ жизни. Вредным привычкам 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скажем</w:t>
      </w:r>
      <w:proofErr w:type="gramEnd"/>
      <w:r>
        <w:rPr>
          <w:rStyle w:val="c7"/>
          <w:b/>
          <w:bCs/>
          <w:color w:val="000000"/>
          <w:sz w:val="28"/>
          <w:szCs w:val="28"/>
        </w:rPr>
        <w:t xml:space="preserve"> нет!»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Формирование понятия «здоровый образ жизни». Влияние вредных привычек на организм человека. Формирование взглядов и убеждений, соответствующих здоровому образу жизни. Выявление его преимуще</w:t>
      </w:r>
      <w:proofErr w:type="gramStart"/>
      <w:r>
        <w:rPr>
          <w:rStyle w:val="c12"/>
          <w:color w:val="000000"/>
          <w:sz w:val="28"/>
          <w:szCs w:val="28"/>
        </w:rPr>
        <w:t>ств дл</w:t>
      </w:r>
      <w:proofErr w:type="gramEnd"/>
      <w:r>
        <w:rPr>
          <w:rStyle w:val="c12"/>
          <w:color w:val="000000"/>
          <w:sz w:val="28"/>
          <w:szCs w:val="28"/>
        </w:rPr>
        <w:t>я личности и общества. Борьба против негативных явлений.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«Стоит ли идти 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за</w:t>
      </w:r>
      <w:proofErr w:type="gramEnd"/>
      <w:r>
        <w:rPr>
          <w:rStyle w:val="c7"/>
          <w:b/>
          <w:bCs/>
          <w:color w:val="000000"/>
          <w:sz w:val="28"/>
          <w:szCs w:val="28"/>
        </w:rPr>
        <w:t xml:space="preserve"> Клинским?»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Вредные привычки. Преступления, совершаемые подростками.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«Влияние молодежных групп»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Различные молодежные группы. Их возникновение, основатели.</w:t>
      </w:r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Неформалы – кто они?</w:t>
      </w:r>
    </w:p>
    <w:p w:rsidR="00C263F8" w:rsidRDefault="00C263F8" w:rsidP="00C263F8">
      <w:pPr>
        <w:pStyle w:val="c8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«Природа наркотизма. Механизм воздействия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наркогенных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 xml:space="preserve"> веществ</w:t>
      </w:r>
      <w:proofErr w:type="gramStart"/>
      <w:r>
        <w:rPr>
          <w:rStyle w:val="c7"/>
          <w:b/>
          <w:bCs/>
          <w:color w:val="000000"/>
          <w:sz w:val="28"/>
          <w:szCs w:val="28"/>
        </w:rPr>
        <w:t>.»</w:t>
      </w:r>
      <w:proofErr w:type="gramEnd"/>
    </w:p>
    <w:p w:rsidR="00C263F8" w:rsidRDefault="00C263F8" w:rsidP="00C263F8">
      <w:pPr>
        <w:pStyle w:val="c9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 xml:space="preserve">Что такое наркотики? Формирование зависимости от наркотиков. Характеристика основных групп </w:t>
      </w:r>
      <w:proofErr w:type="spellStart"/>
      <w:r>
        <w:rPr>
          <w:rStyle w:val="c12"/>
          <w:color w:val="000000"/>
          <w:sz w:val="28"/>
          <w:szCs w:val="28"/>
        </w:rPr>
        <w:t>наркогенных</w:t>
      </w:r>
      <w:proofErr w:type="spellEnd"/>
      <w:r>
        <w:rPr>
          <w:rStyle w:val="c12"/>
          <w:color w:val="000000"/>
          <w:sz w:val="28"/>
          <w:szCs w:val="28"/>
        </w:rPr>
        <w:t xml:space="preserve"> веществ, используемых в молодежной среде. Признаки использования наркотических или токсических веществ. Способы лечения. Анкетирование (отношение к наркотикам). Игра «Наркоманы – особые, особенные или…». Игра-обсуждение «Эпидемия». Меры наказания за хранение, употребление и сбыт наркотических веществ. Посещение Центра медицинской профилактики.</w:t>
      </w:r>
    </w:p>
    <w:p w:rsidR="00C263F8" w:rsidRDefault="00C263F8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6A5D8D" w:rsidRDefault="006A5D8D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6A5D8D" w:rsidRDefault="006A5D8D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6A5D8D" w:rsidRDefault="006A5D8D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6A5D8D" w:rsidRDefault="006A5D8D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6A5D8D" w:rsidRDefault="006A5D8D" w:rsidP="00C263F8">
      <w:pPr>
        <w:ind w:left="-567" w:firstLine="425"/>
        <w:rPr>
          <w:rFonts w:ascii="Times New Roman" w:hAnsi="Times New Roman" w:cs="Times New Roman"/>
          <w:sz w:val="28"/>
        </w:rPr>
      </w:pPr>
    </w:p>
    <w:p w:rsidR="006A5D8D" w:rsidRPr="006A5D8D" w:rsidRDefault="006A5D8D" w:rsidP="006A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Литература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 права</w:t>
      </w:r>
      <w:proofErr w:type="gram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</w:t>
      </w:r>
      <w:proofErr w:type="gram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втор-составитель </w:t>
      </w:r>
      <w:proofErr w:type="spell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Бобкова</w:t>
      </w:r>
      <w:proofErr w:type="spell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– Волгоград, 2006.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 С.С. Право. Законы, правосудие, юриспруденция в жизни людей. Начальные сведения. – Москва, 1998.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Валкер</w:t>
      </w:r>
      <w:proofErr w:type="spell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Тренинг разрешения конфликтов. – СПб, 2001.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Воспитание. Пособие для педагогов.//Осипова М.П., </w:t>
      </w:r>
      <w:proofErr w:type="spell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Козлович</w:t>
      </w:r>
      <w:proofErr w:type="spell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С.И., Король Е.Д.; под общей редакцией Осиповой М.П. – Минск, 2002. С.143 – 206.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Всеобщая декларация прав человека для детей и взрослых. – Москва, 1992.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Ефремова Н.П. Твои права, подросток.//Библиотека – №12, 2000. С.37-39.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ребенка. – Москва, 2001.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Любимов А.П. Конституция Российской Федерации: Альбом таблиц и схем. - Москва, 1998.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человека: Новое издание. – Москва, 1995.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Психолого-педагогический словарь. – Ростов-на-Дону, 1998.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знать свои права.//Библиотека – №6, 2000. С.45-47.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Савельева М. Знай закон смолоду.//Библиотека – №5, 1999. С.66-67.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школы по защите прав и законных интересов ребенка</w:t>
      </w:r>
      <w:proofErr w:type="gram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gram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втор-составитель </w:t>
      </w:r>
      <w:proofErr w:type="spell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Маньшина</w:t>
      </w:r>
      <w:proofErr w:type="spell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– Волгоград, 2007.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Смагина Л.И. 100 уроков по правам ребенка. – Минск, 1998.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 классного руководителя. 5-11 классы.//</w:t>
      </w:r>
      <w:proofErr w:type="spell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Дереклеева</w:t>
      </w:r>
      <w:proofErr w:type="spell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 – Москва, 2003.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имеешь право.// Составитель Жук Л.И. – Минск, 2003.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Усачев А.А. Приключения маленького человечка: Повесть-сказка. – Москва, 1994.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Шабельник</w:t>
      </w:r>
      <w:proofErr w:type="spellEnd"/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Права ребенка. – Москва, 1997.</w:t>
      </w:r>
    </w:p>
    <w:p w:rsidR="006A5D8D" w:rsidRPr="006A5D8D" w:rsidRDefault="006A5D8D" w:rsidP="006A5D8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Яковлев Ю. Ваши права, дети. – Москва, 1992.</w:t>
      </w: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Основные понятия курса</w:t>
      </w:r>
    </w:p>
    <w:p w:rsidR="006A5D8D" w:rsidRDefault="006A5D8D" w:rsidP="006A5D8D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Я и закон</w:t>
      </w:r>
      <w:r>
        <w:rPr>
          <w:rStyle w:val="c7"/>
          <w:b/>
          <w:bCs/>
          <w:color w:val="000000"/>
          <w:sz w:val="28"/>
          <w:szCs w:val="28"/>
        </w:rPr>
        <w:t>»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Альтруизм</w:t>
      </w:r>
      <w:r>
        <w:rPr>
          <w:rStyle w:val="c12"/>
          <w:color w:val="000000"/>
          <w:sz w:val="28"/>
          <w:szCs w:val="28"/>
        </w:rPr>
        <w:t> – моральный принцип, предписывающий сострадание к людям, бескорыстное служение им и готовность к самопожертвованию во имя блага и счастья.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Благодеяние – </w:t>
      </w:r>
      <w:r>
        <w:rPr>
          <w:rStyle w:val="c12"/>
          <w:color w:val="000000"/>
          <w:sz w:val="28"/>
          <w:szCs w:val="28"/>
        </w:rPr>
        <w:t>действие, направленное на благо другого человека или общности и реализующее обязанность человека по отношению к другим людям, к обществу.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Благо – </w:t>
      </w:r>
      <w:r>
        <w:rPr>
          <w:rStyle w:val="c12"/>
          <w:color w:val="000000"/>
          <w:sz w:val="28"/>
          <w:szCs w:val="28"/>
        </w:rPr>
        <w:t>объективная ценность для человека. Благо субъективно связано с чувством удовлетворения от его достижения или получения.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Гарантии социальные – </w:t>
      </w:r>
      <w:r>
        <w:rPr>
          <w:rStyle w:val="c12"/>
          <w:color w:val="000000"/>
          <w:sz w:val="28"/>
          <w:szCs w:val="28"/>
        </w:rPr>
        <w:t>материальные и юридические средства, обеспечивающие реализацию конституционных социально-экономических и социально-политических прав человека.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Гражданин – </w:t>
      </w:r>
      <w:r>
        <w:rPr>
          <w:rStyle w:val="c12"/>
          <w:color w:val="000000"/>
          <w:sz w:val="28"/>
          <w:szCs w:val="28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Гражданство – </w:t>
      </w:r>
      <w:r>
        <w:rPr>
          <w:rStyle w:val="c12"/>
          <w:color w:val="000000"/>
          <w:sz w:val="28"/>
          <w:szCs w:val="28"/>
        </w:rPr>
        <w:t>правовая принадлежность лица к данному государству.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Гуманизм – </w:t>
      </w:r>
      <w:r>
        <w:rPr>
          <w:rStyle w:val="c12"/>
          <w:color w:val="000000"/>
          <w:sz w:val="28"/>
          <w:szCs w:val="28"/>
        </w:rPr>
        <w:t>признание ценности человека как личности, его права на свободное развитие и проявление своих способностей, утверждение блага человека как критерия оценки общественного отношения.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Декларация – </w:t>
      </w:r>
      <w:r>
        <w:rPr>
          <w:rStyle w:val="c12"/>
          <w:color w:val="000000"/>
          <w:sz w:val="28"/>
          <w:szCs w:val="28"/>
        </w:rPr>
        <w:t>объявление, провозглашение основных принципов, программных положений; не имеет обязательной силы, это только рекомендация. Всеобщая декларация прав человека содержит основные стандарты прав и свобод, рекомендуемые для реализации во всех странах.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Дискриминация – </w:t>
      </w:r>
      <w:r>
        <w:rPr>
          <w:rStyle w:val="c12"/>
          <w:color w:val="000000"/>
          <w:sz w:val="28"/>
          <w:szCs w:val="28"/>
        </w:rPr>
        <w:t>ограничение или лишение прав определенной категории граждан по расовой, национальной принадлежности или по каким-либо убеждениям (религиозным, политическим).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Достоинство – </w:t>
      </w:r>
      <w:r>
        <w:rPr>
          <w:rStyle w:val="c12"/>
          <w:color w:val="000000"/>
          <w:sz w:val="28"/>
          <w:szCs w:val="28"/>
        </w:rPr>
        <w:t>уважение к себе, осознание своих прав, своей ценности.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Желание – </w:t>
      </w:r>
      <w:r>
        <w:rPr>
          <w:rStyle w:val="c12"/>
          <w:color w:val="000000"/>
          <w:sz w:val="28"/>
          <w:szCs w:val="28"/>
        </w:rPr>
        <w:t>внутреннее стремление, влечение к осуществлению чего-либо, к обладанию чем-либо.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Закон – </w:t>
      </w:r>
      <w:r>
        <w:rPr>
          <w:rStyle w:val="c12"/>
          <w:color w:val="000000"/>
          <w:sz w:val="28"/>
          <w:szCs w:val="28"/>
        </w:rPr>
        <w:t>обязательные для всех нормы (правила). Принимается государством, которое следит за его выполнением.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Законность – </w:t>
      </w:r>
      <w:r>
        <w:rPr>
          <w:rStyle w:val="c12"/>
          <w:color w:val="000000"/>
          <w:sz w:val="28"/>
          <w:szCs w:val="28"/>
        </w:rPr>
        <w:t>строгое исполнение законов и основанных на них правовых актов всеми государственными органами, должностными лицами, общественными организациями и гражданами.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Законодательство – </w:t>
      </w:r>
      <w:r>
        <w:rPr>
          <w:rStyle w:val="c12"/>
          <w:color w:val="000000"/>
          <w:sz w:val="28"/>
          <w:szCs w:val="28"/>
        </w:rPr>
        <w:t>единая и взаимосвязанная система нормативных актов государства</w:t>
      </w:r>
      <w:r>
        <w:rPr>
          <w:rStyle w:val="c12"/>
          <w:i/>
          <w:iCs/>
          <w:color w:val="000000"/>
          <w:sz w:val="28"/>
          <w:szCs w:val="28"/>
        </w:rPr>
        <w:t>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Истина – </w:t>
      </w:r>
      <w:r>
        <w:rPr>
          <w:rStyle w:val="c12"/>
          <w:color w:val="000000"/>
          <w:sz w:val="28"/>
          <w:szCs w:val="28"/>
        </w:rPr>
        <w:t>то, что существует в действительности, правда.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Конвенция – </w:t>
      </w:r>
      <w:r>
        <w:rPr>
          <w:rStyle w:val="c12"/>
          <w:color w:val="000000"/>
          <w:sz w:val="28"/>
          <w:szCs w:val="28"/>
        </w:rPr>
        <w:t>международное соглашение, как правило, по какому-то специальному вопросу, имеющее обязательную силу для тех государств, которые к нему присоединились (подписали, ратифицировали). </w:t>
      </w:r>
      <w:r>
        <w:rPr>
          <w:rStyle w:val="c12"/>
          <w:i/>
          <w:iCs/>
          <w:color w:val="000000"/>
          <w:sz w:val="28"/>
          <w:szCs w:val="28"/>
        </w:rPr>
        <w:t>Пакт</w:t>
      </w:r>
      <w:r>
        <w:rPr>
          <w:rStyle w:val="c12"/>
          <w:color w:val="000000"/>
          <w:sz w:val="28"/>
          <w:szCs w:val="28"/>
        </w:rPr>
        <w:t> – та же конвенция, только неоднородного содержания.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Личность – </w:t>
      </w:r>
      <w:r>
        <w:rPr>
          <w:rStyle w:val="c12"/>
          <w:color w:val="000000"/>
          <w:sz w:val="28"/>
          <w:szCs w:val="28"/>
        </w:rPr>
        <w:t>совокупность свойств, присущих данному человеку, составляющих его индивидуальность.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lastRenderedPageBreak/>
        <w:t>Миролюбие – </w:t>
      </w:r>
      <w:r>
        <w:rPr>
          <w:rStyle w:val="c12"/>
          <w:color w:val="000000"/>
          <w:sz w:val="28"/>
          <w:szCs w:val="28"/>
        </w:rPr>
        <w:t>стремление человека к миру, согласию.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Миротворчество – </w:t>
      </w:r>
      <w:r>
        <w:rPr>
          <w:rStyle w:val="c12"/>
          <w:color w:val="000000"/>
          <w:sz w:val="28"/>
          <w:szCs w:val="28"/>
        </w:rPr>
        <w:t>социально-психологическая позиция личности, имеющая целью установление максимально бесконфликтных отношений в обществе.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Мораль – </w:t>
      </w:r>
      <w:r>
        <w:rPr>
          <w:rStyle w:val="c12"/>
          <w:color w:val="000000"/>
          <w:sz w:val="28"/>
          <w:szCs w:val="28"/>
        </w:rPr>
        <w:t>особая форма общественного сознания и вид общественных отношений (моральные отношения).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Нравственность – </w:t>
      </w:r>
      <w:r>
        <w:rPr>
          <w:rStyle w:val="c12"/>
          <w:color w:val="000000"/>
          <w:sz w:val="28"/>
          <w:szCs w:val="28"/>
        </w:rPr>
        <w:t>правила, определяющие нравы, поведение, духовные и душевные качества, необходимые человеку в обществе, а также выполнение этих правил.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Обязанность</w:t>
      </w:r>
      <w:r>
        <w:rPr>
          <w:rStyle w:val="c12"/>
          <w:color w:val="000000"/>
          <w:sz w:val="28"/>
          <w:szCs w:val="28"/>
        </w:rPr>
        <w:t> – определенные действия и поступки, которые должен выполнять человек, живя в государстве.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Право – </w:t>
      </w:r>
      <w:r>
        <w:rPr>
          <w:rStyle w:val="c12"/>
          <w:color w:val="000000"/>
          <w:sz w:val="28"/>
          <w:szCs w:val="28"/>
        </w:rPr>
        <w:t>совокупность устанавливаемых и охраняемых государством норм, правил поведения, регулирующих общественные отношения между людьми.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Права человека – </w:t>
      </w:r>
      <w:r>
        <w:rPr>
          <w:rStyle w:val="c12"/>
          <w:color w:val="000000"/>
          <w:sz w:val="28"/>
          <w:szCs w:val="28"/>
        </w:rPr>
        <w:t>охраняемая, обеспечиваемая государством, узаконенная возможность что-то делать, осуществлять; то, что соответствует природе человека и разрешено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Правонарушение – </w:t>
      </w:r>
      <w:r>
        <w:rPr>
          <w:rStyle w:val="c12"/>
          <w:color w:val="000000"/>
          <w:sz w:val="28"/>
          <w:szCs w:val="28"/>
        </w:rPr>
        <w:t>нарушение определенных норм права.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Расизм – </w:t>
      </w:r>
      <w:r>
        <w:rPr>
          <w:rStyle w:val="c12"/>
          <w:color w:val="000000"/>
          <w:sz w:val="28"/>
          <w:szCs w:val="28"/>
        </w:rPr>
        <w:t>идеология, разделяющая людей на полноценных и неполноценных, на высших и низших на основе расовых черт и признаков.</w:t>
      </w:r>
      <w:proofErr w:type="gramEnd"/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Свобода – </w:t>
      </w:r>
      <w:r>
        <w:rPr>
          <w:rStyle w:val="c12"/>
          <w:color w:val="000000"/>
          <w:sz w:val="28"/>
          <w:szCs w:val="28"/>
        </w:rPr>
        <w:t>способность человека действовать в соответствии со своими интересами и целями, опираясь на познание объективной необходимости.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Совершеннолетие – </w:t>
      </w:r>
      <w:r>
        <w:rPr>
          <w:rStyle w:val="c12"/>
          <w:color w:val="000000"/>
          <w:sz w:val="28"/>
          <w:szCs w:val="28"/>
        </w:rPr>
        <w:t>возраст, по достижении которого человек становится полностью дееспособным гражданином.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Суд – </w:t>
      </w:r>
      <w:r>
        <w:rPr>
          <w:rStyle w:val="c12"/>
          <w:color w:val="000000"/>
          <w:sz w:val="28"/>
          <w:szCs w:val="28"/>
        </w:rPr>
        <w:t>орган государства, рассматривающий гражданские, уголовные и другие дела.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Толерантность – </w:t>
      </w:r>
      <w:r>
        <w:rPr>
          <w:rStyle w:val="c12"/>
          <w:color w:val="000000"/>
          <w:sz w:val="28"/>
          <w:szCs w:val="28"/>
        </w:rPr>
        <w:t>терпимость, снисходительность.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Уголовное право – </w:t>
      </w:r>
      <w:r>
        <w:rPr>
          <w:rStyle w:val="c12"/>
          <w:color w:val="000000"/>
          <w:sz w:val="28"/>
          <w:szCs w:val="28"/>
        </w:rPr>
        <w:t>юридические нормы, законы, которые предназначены для борьбы с преступлениями.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Устав школы</w:t>
      </w:r>
      <w:r>
        <w:rPr>
          <w:rStyle w:val="c12"/>
          <w:color w:val="000000"/>
          <w:sz w:val="28"/>
          <w:szCs w:val="28"/>
        </w:rPr>
        <w:t> – свод правил, который устанавливает порядок деятельности и поведение учителей, работников школы, учащихся и их родителей, утвержденный на педсовете.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Человечность – </w:t>
      </w:r>
      <w:r>
        <w:rPr>
          <w:rStyle w:val="c12"/>
          <w:color w:val="000000"/>
          <w:sz w:val="28"/>
          <w:szCs w:val="28"/>
        </w:rPr>
        <w:t>моральное качество, выражающее принцип гуманизма применительно к повседневным взаимоотношениям людей.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Ценности (моральные) – </w:t>
      </w:r>
      <w:r>
        <w:rPr>
          <w:rStyle w:val="c12"/>
          <w:color w:val="000000"/>
          <w:sz w:val="28"/>
          <w:szCs w:val="28"/>
        </w:rPr>
        <w:t>одна из форм проявления моральных отношений общества.</w:t>
      </w:r>
    </w:p>
    <w:p w:rsidR="006A5D8D" w:rsidRDefault="006A5D8D" w:rsidP="006A5D8D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Эксплуатация</w:t>
      </w:r>
      <w:r>
        <w:rPr>
          <w:rStyle w:val="c12"/>
          <w:color w:val="000000"/>
          <w:sz w:val="28"/>
          <w:szCs w:val="28"/>
        </w:rPr>
        <w:t> – использование чужого труда с целью наживы; присвоение результатов чужого труда.</w:t>
      </w:r>
    </w:p>
    <w:p w:rsidR="006A5D8D" w:rsidRPr="006A5D8D" w:rsidRDefault="006A5D8D" w:rsidP="006A5D8D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6A5D8D" w:rsidRPr="006A5D8D" w:rsidSect="00C263F8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36" w:rsidRDefault="00A32D36" w:rsidP="00C263F8">
      <w:pPr>
        <w:spacing w:after="0" w:line="240" w:lineRule="auto"/>
      </w:pPr>
      <w:r>
        <w:separator/>
      </w:r>
    </w:p>
  </w:endnote>
  <w:endnote w:type="continuationSeparator" w:id="0">
    <w:p w:rsidR="00A32D36" w:rsidRDefault="00A32D36" w:rsidP="00C2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92630"/>
      <w:docPartObj>
        <w:docPartGallery w:val="Page Numbers (Bottom of Page)"/>
        <w:docPartUnique/>
      </w:docPartObj>
    </w:sdtPr>
    <w:sdtContent>
      <w:p w:rsidR="00C263F8" w:rsidRDefault="00C263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8D">
          <w:rPr>
            <w:noProof/>
          </w:rPr>
          <w:t>12</w:t>
        </w:r>
        <w:r>
          <w:fldChar w:fldCharType="end"/>
        </w:r>
      </w:p>
    </w:sdtContent>
  </w:sdt>
  <w:p w:rsidR="00C263F8" w:rsidRDefault="00C263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36" w:rsidRDefault="00A32D36" w:rsidP="00C263F8">
      <w:pPr>
        <w:spacing w:after="0" w:line="240" w:lineRule="auto"/>
      </w:pPr>
      <w:r>
        <w:separator/>
      </w:r>
    </w:p>
  </w:footnote>
  <w:footnote w:type="continuationSeparator" w:id="0">
    <w:p w:rsidR="00A32D36" w:rsidRDefault="00A32D36" w:rsidP="00C2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01A2"/>
    <w:multiLevelType w:val="hybridMultilevel"/>
    <w:tmpl w:val="911A3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82D5F"/>
    <w:multiLevelType w:val="multilevel"/>
    <w:tmpl w:val="8EDA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1439B"/>
    <w:multiLevelType w:val="multilevel"/>
    <w:tmpl w:val="BC70A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E445DD5"/>
    <w:multiLevelType w:val="multilevel"/>
    <w:tmpl w:val="BC70A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06E567D"/>
    <w:multiLevelType w:val="multilevel"/>
    <w:tmpl w:val="801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F8"/>
    <w:rsid w:val="000028BC"/>
    <w:rsid w:val="00007B4C"/>
    <w:rsid w:val="00013938"/>
    <w:rsid w:val="00022F21"/>
    <w:rsid w:val="0003263B"/>
    <w:rsid w:val="00037DC1"/>
    <w:rsid w:val="0004239F"/>
    <w:rsid w:val="00043D15"/>
    <w:rsid w:val="00047900"/>
    <w:rsid w:val="00083B49"/>
    <w:rsid w:val="00084E24"/>
    <w:rsid w:val="00085729"/>
    <w:rsid w:val="000A3CFE"/>
    <w:rsid w:val="000A41E2"/>
    <w:rsid w:val="000A55BA"/>
    <w:rsid w:val="000B24C2"/>
    <w:rsid w:val="000B26DD"/>
    <w:rsid w:val="000D6E26"/>
    <w:rsid w:val="000D71FB"/>
    <w:rsid w:val="000F4A99"/>
    <w:rsid w:val="000F4B46"/>
    <w:rsid w:val="000F7339"/>
    <w:rsid w:val="001006BC"/>
    <w:rsid w:val="00105725"/>
    <w:rsid w:val="00105E6A"/>
    <w:rsid w:val="00113496"/>
    <w:rsid w:val="00117C85"/>
    <w:rsid w:val="001300C4"/>
    <w:rsid w:val="00137393"/>
    <w:rsid w:val="00157870"/>
    <w:rsid w:val="001600D9"/>
    <w:rsid w:val="00176692"/>
    <w:rsid w:val="00181A37"/>
    <w:rsid w:val="00190C6E"/>
    <w:rsid w:val="001931EF"/>
    <w:rsid w:val="00194B99"/>
    <w:rsid w:val="001A4A4B"/>
    <w:rsid w:val="001B4078"/>
    <w:rsid w:val="001B52F2"/>
    <w:rsid w:val="001B7DBA"/>
    <w:rsid w:val="001C00F4"/>
    <w:rsid w:val="001C4A25"/>
    <w:rsid w:val="001F1CF5"/>
    <w:rsid w:val="002134D6"/>
    <w:rsid w:val="00222609"/>
    <w:rsid w:val="002272E5"/>
    <w:rsid w:val="002401FB"/>
    <w:rsid w:val="00251A53"/>
    <w:rsid w:val="00252121"/>
    <w:rsid w:val="00254B92"/>
    <w:rsid w:val="00272F09"/>
    <w:rsid w:val="0027732C"/>
    <w:rsid w:val="002916A9"/>
    <w:rsid w:val="00295C13"/>
    <w:rsid w:val="002A5FF9"/>
    <w:rsid w:val="002A7EC2"/>
    <w:rsid w:val="002C05D6"/>
    <w:rsid w:val="002C751A"/>
    <w:rsid w:val="002D1ED3"/>
    <w:rsid w:val="002F509D"/>
    <w:rsid w:val="002F648C"/>
    <w:rsid w:val="00315F62"/>
    <w:rsid w:val="00321E22"/>
    <w:rsid w:val="0033322E"/>
    <w:rsid w:val="00336E18"/>
    <w:rsid w:val="00336F01"/>
    <w:rsid w:val="003436FD"/>
    <w:rsid w:val="003456C3"/>
    <w:rsid w:val="0037728A"/>
    <w:rsid w:val="00384B90"/>
    <w:rsid w:val="00387B66"/>
    <w:rsid w:val="0039283F"/>
    <w:rsid w:val="00397A6F"/>
    <w:rsid w:val="003B1123"/>
    <w:rsid w:val="003B4137"/>
    <w:rsid w:val="003D6EFA"/>
    <w:rsid w:val="003E0BF8"/>
    <w:rsid w:val="003E0DA3"/>
    <w:rsid w:val="003E0DF4"/>
    <w:rsid w:val="003E230B"/>
    <w:rsid w:val="003F344B"/>
    <w:rsid w:val="0041372F"/>
    <w:rsid w:val="004417B9"/>
    <w:rsid w:val="00454552"/>
    <w:rsid w:val="00462B1E"/>
    <w:rsid w:val="00466CEB"/>
    <w:rsid w:val="00475075"/>
    <w:rsid w:val="004755BF"/>
    <w:rsid w:val="004C137D"/>
    <w:rsid w:val="004C1437"/>
    <w:rsid w:val="004C2233"/>
    <w:rsid w:val="004C65EA"/>
    <w:rsid w:val="004D3EF1"/>
    <w:rsid w:val="004E7D4F"/>
    <w:rsid w:val="004F5E07"/>
    <w:rsid w:val="005020A3"/>
    <w:rsid w:val="00505940"/>
    <w:rsid w:val="00525703"/>
    <w:rsid w:val="00531A0A"/>
    <w:rsid w:val="00536842"/>
    <w:rsid w:val="00543842"/>
    <w:rsid w:val="00553821"/>
    <w:rsid w:val="00555785"/>
    <w:rsid w:val="00555F5B"/>
    <w:rsid w:val="005616CE"/>
    <w:rsid w:val="005725FF"/>
    <w:rsid w:val="005A2C87"/>
    <w:rsid w:val="005A5026"/>
    <w:rsid w:val="005B4D86"/>
    <w:rsid w:val="005B7E0E"/>
    <w:rsid w:val="005D06BA"/>
    <w:rsid w:val="005D2217"/>
    <w:rsid w:val="005D6E52"/>
    <w:rsid w:val="00640CFF"/>
    <w:rsid w:val="006674D8"/>
    <w:rsid w:val="0066798C"/>
    <w:rsid w:val="00680C66"/>
    <w:rsid w:val="0068719E"/>
    <w:rsid w:val="00691BB9"/>
    <w:rsid w:val="00694258"/>
    <w:rsid w:val="00697004"/>
    <w:rsid w:val="006A3254"/>
    <w:rsid w:val="006A5D8D"/>
    <w:rsid w:val="006D05FD"/>
    <w:rsid w:val="006D0916"/>
    <w:rsid w:val="006D158E"/>
    <w:rsid w:val="006E31C4"/>
    <w:rsid w:val="006E430F"/>
    <w:rsid w:val="006F1CC2"/>
    <w:rsid w:val="0071609C"/>
    <w:rsid w:val="0071741A"/>
    <w:rsid w:val="0072387E"/>
    <w:rsid w:val="00727276"/>
    <w:rsid w:val="00736B07"/>
    <w:rsid w:val="00742B57"/>
    <w:rsid w:val="00746779"/>
    <w:rsid w:val="00751606"/>
    <w:rsid w:val="007517F7"/>
    <w:rsid w:val="0077058F"/>
    <w:rsid w:val="00773FA4"/>
    <w:rsid w:val="007A6656"/>
    <w:rsid w:val="007B3619"/>
    <w:rsid w:val="007C2915"/>
    <w:rsid w:val="007C2FAA"/>
    <w:rsid w:val="007E0B05"/>
    <w:rsid w:val="007E1F4A"/>
    <w:rsid w:val="007E494A"/>
    <w:rsid w:val="007E5649"/>
    <w:rsid w:val="007E7D15"/>
    <w:rsid w:val="007F68AE"/>
    <w:rsid w:val="00811AE8"/>
    <w:rsid w:val="00812F93"/>
    <w:rsid w:val="00832EB9"/>
    <w:rsid w:val="00851AE8"/>
    <w:rsid w:val="00854953"/>
    <w:rsid w:val="00860C60"/>
    <w:rsid w:val="0086170A"/>
    <w:rsid w:val="00874018"/>
    <w:rsid w:val="00874432"/>
    <w:rsid w:val="00882D61"/>
    <w:rsid w:val="00882FB6"/>
    <w:rsid w:val="00886C9A"/>
    <w:rsid w:val="008B13D6"/>
    <w:rsid w:val="008B62F2"/>
    <w:rsid w:val="008C6A76"/>
    <w:rsid w:val="008D211C"/>
    <w:rsid w:val="008E2026"/>
    <w:rsid w:val="008E33D9"/>
    <w:rsid w:val="00910971"/>
    <w:rsid w:val="009152E0"/>
    <w:rsid w:val="00955061"/>
    <w:rsid w:val="00967689"/>
    <w:rsid w:val="009810FC"/>
    <w:rsid w:val="00986248"/>
    <w:rsid w:val="009B19C2"/>
    <w:rsid w:val="009B32CD"/>
    <w:rsid w:val="009C291F"/>
    <w:rsid w:val="009D099C"/>
    <w:rsid w:val="009D254A"/>
    <w:rsid w:val="009E2340"/>
    <w:rsid w:val="00A1082A"/>
    <w:rsid w:val="00A11C81"/>
    <w:rsid w:val="00A20CD4"/>
    <w:rsid w:val="00A2392E"/>
    <w:rsid w:val="00A32D36"/>
    <w:rsid w:val="00A34F6E"/>
    <w:rsid w:val="00A4258E"/>
    <w:rsid w:val="00A46E8B"/>
    <w:rsid w:val="00A57830"/>
    <w:rsid w:val="00A62C44"/>
    <w:rsid w:val="00A75869"/>
    <w:rsid w:val="00A9471A"/>
    <w:rsid w:val="00AC3BBF"/>
    <w:rsid w:val="00AD633E"/>
    <w:rsid w:val="00AE2543"/>
    <w:rsid w:val="00AE4EC6"/>
    <w:rsid w:val="00AF5004"/>
    <w:rsid w:val="00B03601"/>
    <w:rsid w:val="00B05420"/>
    <w:rsid w:val="00B13988"/>
    <w:rsid w:val="00B32C00"/>
    <w:rsid w:val="00B356C5"/>
    <w:rsid w:val="00B477E4"/>
    <w:rsid w:val="00B507EC"/>
    <w:rsid w:val="00B511F2"/>
    <w:rsid w:val="00B640D6"/>
    <w:rsid w:val="00B66916"/>
    <w:rsid w:val="00B7113F"/>
    <w:rsid w:val="00B71A3A"/>
    <w:rsid w:val="00B8002A"/>
    <w:rsid w:val="00B816C3"/>
    <w:rsid w:val="00B914FB"/>
    <w:rsid w:val="00BA7B6E"/>
    <w:rsid w:val="00BC32E3"/>
    <w:rsid w:val="00BC40AC"/>
    <w:rsid w:val="00BD201E"/>
    <w:rsid w:val="00BE2ED8"/>
    <w:rsid w:val="00BF006D"/>
    <w:rsid w:val="00C10B03"/>
    <w:rsid w:val="00C147B3"/>
    <w:rsid w:val="00C263F8"/>
    <w:rsid w:val="00C40EAE"/>
    <w:rsid w:val="00C5044E"/>
    <w:rsid w:val="00C5421D"/>
    <w:rsid w:val="00C579ED"/>
    <w:rsid w:val="00C6222A"/>
    <w:rsid w:val="00C63769"/>
    <w:rsid w:val="00C67587"/>
    <w:rsid w:val="00C74599"/>
    <w:rsid w:val="00C9310B"/>
    <w:rsid w:val="00CA6979"/>
    <w:rsid w:val="00CB00AD"/>
    <w:rsid w:val="00CC5070"/>
    <w:rsid w:val="00CD3254"/>
    <w:rsid w:val="00CE4DA9"/>
    <w:rsid w:val="00CE51C3"/>
    <w:rsid w:val="00D0363E"/>
    <w:rsid w:val="00D07C1F"/>
    <w:rsid w:val="00D14422"/>
    <w:rsid w:val="00D227D8"/>
    <w:rsid w:val="00D26959"/>
    <w:rsid w:val="00D370CA"/>
    <w:rsid w:val="00D43EEB"/>
    <w:rsid w:val="00D55570"/>
    <w:rsid w:val="00D6093E"/>
    <w:rsid w:val="00D717B1"/>
    <w:rsid w:val="00D74B45"/>
    <w:rsid w:val="00D86E0E"/>
    <w:rsid w:val="00DB3513"/>
    <w:rsid w:val="00DC2BF3"/>
    <w:rsid w:val="00DE031D"/>
    <w:rsid w:val="00DE1226"/>
    <w:rsid w:val="00DF1E9D"/>
    <w:rsid w:val="00DF3FE6"/>
    <w:rsid w:val="00E014DF"/>
    <w:rsid w:val="00E07691"/>
    <w:rsid w:val="00E14E74"/>
    <w:rsid w:val="00E36B56"/>
    <w:rsid w:val="00E56BBC"/>
    <w:rsid w:val="00E76B58"/>
    <w:rsid w:val="00E81693"/>
    <w:rsid w:val="00E82A58"/>
    <w:rsid w:val="00E90EE6"/>
    <w:rsid w:val="00EA64E3"/>
    <w:rsid w:val="00EC4DF9"/>
    <w:rsid w:val="00EE3C21"/>
    <w:rsid w:val="00EE6F45"/>
    <w:rsid w:val="00EF400C"/>
    <w:rsid w:val="00F3298D"/>
    <w:rsid w:val="00F47413"/>
    <w:rsid w:val="00F51550"/>
    <w:rsid w:val="00F62C04"/>
    <w:rsid w:val="00F86173"/>
    <w:rsid w:val="00FA2D99"/>
    <w:rsid w:val="00FB37C4"/>
    <w:rsid w:val="00FC0924"/>
    <w:rsid w:val="00FE1A9B"/>
    <w:rsid w:val="00FE1D42"/>
    <w:rsid w:val="00FE1FA4"/>
    <w:rsid w:val="00FE2102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F8"/>
    <w:pPr>
      <w:ind w:left="720"/>
      <w:contextualSpacing/>
    </w:pPr>
  </w:style>
  <w:style w:type="paragraph" w:customStyle="1" w:styleId="c8">
    <w:name w:val="c8"/>
    <w:basedOn w:val="a"/>
    <w:rsid w:val="00C2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63F8"/>
  </w:style>
  <w:style w:type="paragraph" w:customStyle="1" w:styleId="c9">
    <w:name w:val="c9"/>
    <w:basedOn w:val="a"/>
    <w:rsid w:val="00C2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63F8"/>
  </w:style>
  <w:style w:type="paragraph" w:styleId="a4">
    <w:name w:val="header"/>
    <w:basedOn w:val="a"/>
    <w:link w:val="a5"/>
    <w:uiPriority w:val="99"/>
    <w:unhideWhenUsed/>
    <w:rsid w:val="00C2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3F8"/>
  </w:style>
  <w:style w:type="paragraph" w:styleId="a6">
    <w:name w:val="footer"/>
    <w:basedOn w:val="a"/>
    <w:link w:val="a7"/>
    <w:uiPriority w:val="99"/>
    <w:unhideWhenUsed/>
    <w:rsid w:val="00C2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3F8"/>
  </w:style>
  <w:style w:type="paragraph" w:customStyle="1" w:styleId="c26">
    <w:name w:val="c26"/>
    <w:basedOn w:val="a"/>
    <w:rsid w:val="006A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A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F8"/>
    <w:pPr>
      <w:ind w:left="720"/>
      <w:contextualSpacing/>
    </w:pPr>
  </w:style>
  <w:style w:type="paragraph" w:customStyle="1" w:styleId="c8">
    <w:name w:val="c8"/>
    <w:basedOn w:val="a"/>
    <w:rsid w:val="00C2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63F8"/>
  </w:style>
  <w:style w:type="paragraph" w:customStyle="1" w:styleId="c9">
    <w:name w:val="c9"/>
    <w:basedOn w:val="a"/>
    <w:rsid w:val="00C2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63F8"/>
  </w:style>
  <w:style w:type="paragraph" w:styleId="a4">
    <w:name w:val="header"/>
    <w:basedOn w:val="a"/>
    <w:link w:val="a5"/>
    <w:uiPriority w:val="99"/>
    <w:unhideWhenUsed/>
    <w:rsid w:val="00C2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3F8"/>
  </w:style>
  <w:style w:type="paragraph" w:styleId="a6">
    <w:name w:val="footer"/>
    <w:basedOn w:val="a"/>
    <w:link w:val="a7"/>
    <w:uiPriority w:val="99"/>
    <w:unhideWhenUsed/>
    <w:rsid w:val="00C2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3F8"/>
  </w:style>
  <w:style w:type="paragraph" w:customStyle="1" w:styleId="c26">
    <w:name w:val="c26"/>
    <w:basedOn w:val="a"/>
    <w:rsid w:val="006A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A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D1E2-D7A5-4684-887A-90126C36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2018-09-19T15:33:00Z</dcterms:created>
  <dcterms:modified xsi:type="dcterms:W3CDTF">2018-09-19T15:57:00Z</dcterms:modified>
</cp:coreProperties>
</file>